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AE" w:rsidRPr="003B10E9" w:rsidRDefault="003B10E9" w:rsidP="009118AE">
      <w:pPr>
        <w:spacing w:after="0" w:line="240" w:lineRule="auto"/>
        <w:jc w:val="center"/>
        <w:rPr>
          <w:rFonts w:ascii="Times New Roman" w:eastAsia="Times New Roman" w:hAnsi="Times New Roman" w:cs="Times New Roman"/>
          <w:b/>
          <w:sz w:val="28"/>
          <w:szCs w:val="28"/>
          <w:lang w:eastAsia="ru-RU"/>
        </w:rPr>
      </w:pPr>
      <w:r w:rsidRPr="003B10E9">
        <w:rPr>
          <w:rFonts w:ascii="Times New Roman" w:eastAsia="Times New Roman" w:hAnsi="Times New Roman" w:cs="Times New Roman"/>
          <w:b/>
          <w:sz w:val="28"/>
          <w:szCs w:val="28"/>
          <w:lang w:eastAsia="ru-RU"/>
        </w:rPr>
        <w:t>ПАМЯТКА ДЛЯ РОДИТЕЛ</w:t>
      </w:r>
      <w:r>
        <w:rPr>
          <w:rFonts w:ascii="Times New Roman" w:eastAsia="Times New Roman" w:hAnsi="Times New Roman" w:cs="Times New Roman"/>
          <w:b/>
          <w:sz w:val="28"/>
          <w:szCs w:val="28"/>
          <w:lang w:eastAsia="ru-RU"/>
        </w:rPr>
        <w:t>Е</w:t>
      </w:r>
      <w:r w:rsidRPr="003B10E9">
        <w:rPr>
          <w:rFonts w:ascii="Times New Roman" w:eastAsia="Times New Roman" w:hAnsi="Times New Roman" w:cs="Times New Roman"/>
          <w:b/>
          <w:sz w:val="28"/>
          <w:szCs w:val="28"/>
          <w:lang w:eastAsia="ru-RU"/>
        </w:rPr>
        <w:t>Й</w:t>
      </w:r>
    </w:p>
    <w:p w:rsidR="009118AE" w:rsidRPr="003B10E9" w:rsidRDefault="009118AE" w:rsidP="009118AE">
      <w:pPr>
        <w:spacing w:after="0" w:line="240" w:lineRule="auto"/>
        <w:jc w:val="center"/>
        <w:rPr>
          <w:rFonts w:ascii="Times New Roman" w:eastAsia="Times New Roman" w:hAnsi="Times New Roman" w:cs="Times New Roman"/>
          <w:b/>
          <w:sz w:val="28"/>
          <w:szCs w:val="28"/>
          <w:lang w:eastAsia="ru-RU"/>
        </w:rPr>
      </w:pPr>
      <w:r w:rsidRPr="003B10E9">
        <w:rPr>
          <w:rFonts w:ascii="Times New Roman" w:eastAsia="Times New Roman" w:hAnsi="Times New Roman" w:cs="Times New Roman"/>
          <w:b/>
          <w:sz w:val="28"/>
          <w:szCs w:val="28"/>
          <w:lang w:eastAsia="ru-RU"/>
        </w:rPr>
        <w:t>«ВЫБЕРИ ЖИЗНЬ – ПРИСТ</w:t>
      </w:r>
      <w:bookmarkStart w:id="0" w:name="_GoBack"/>
      <w:bookmarkEnd w:id="0"/>
      <w:r w:rsidRPr="003B10E9">
        <w:rPr>
          <w:rFonts w:ascii="Times New Roman" w:eastAsia="Times New Roman" w:hAnsi="Times New Roman" w:cs="Times New Roman"/>
          <w:b/>
          <w:sz w:val="28"/>
          <w:szCs w:val="28"/>
          <w:lang w:eastAsia="ru-RU"/>
        </w:rPr>
        <w:t>ЕГНИСЬ!»</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p>
    <w:p w:rsidR="009118AE" w:rsidRPr="009118AE" w:rsidRDefault="009118AE" w:rsidP="009118AE">
      <w:pPr>
        <w:shd w:val="clear" w:color="auto" w:fill="FFFFFF"/>
        <w:spacing w:before="33" w:after="33" w:line="160" w:lineRule="atLeast"/>
        <w:jc w:val="center"/>
        <w:textAlignment w:val="top"/>
        <w:rPr>
          <w:rFonts w:ascii="Times New Roman" w:eastAsia="Times New Roman" w:hAnsi="Times New Roman" w:cs="Times New Roman"/>
          <w:b/>
          <w:color w:val="231F20"/>
          <w:sz w:val="28"/>
          <w:szCs w:val="28"/>
          <w:lang w:eastAsia="ru-RU"/>
        </w:rPr>
      </w:pPr>
      <w:r w:rsidRPr="009118AE">
        <w:rPr>
          <w:rFonts w:ascii="Times New Roman" w:eastAsia="Times New Roman" w:hAnsi="Times New Roman" w:cs="Times New Roman"/>
          <w:b/>
          <w:color w:val="231F20"/>
          <w:sz w:val="28"/>
          <w:szCs w:val="28"/>
          <w:lang w:eastAsia="ru-RU"/>
        </w:rPr>
        <w:t>Уважаемые родители!</w:t>
      </w:r>
    </w:p>
    <w:p w:rsidR="009118AE" w:rsidRPr="009118AE" w:rsidRDefault="009118AE" w:rsidP="009118AE">
      <w:pPr>
        <w:shd w:val="clear" w:color="auto" w:fill="FFFFFF"/>
        <w:spacing w:before="33" w:after="33" w:line="160" w:lineRule="atLeast"/>
        <w:jc w:val="center"/>
        <w:textAlignment w:val="top"/>
        <w:rPr>
          <w:rFonts w:ascii="Times New Roman" w:eastAsia="Times New Roman" w:hAnsi="Times New Roman" w:cs="Times New Roman"/>
          <w:b/>
          <w:color w:val="231F20"/>
          <w:sz w:val="28"/>
          <w:szCs w:val="28"/>
          <w:lang w:eastAsia="ru-RU"/>
        </w:rPr>
      </w:pP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Убедитесь в том, что ребенок пристегнут ремнями безопасности</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Все средства безопасности должны быть правильно подобраны.</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Дети до 12 лет должны сидеть на заднем сиденье. Центральное заднее сиденье - самое безопасное место при боковом столкновении.</w:t>
      </w:r>
    </w:p>
    <w:p w:rsidR="009118AE" w:rsidRPr="009118AE" w:rsidRDefault="009118AE" w:rsidP="009118AE">
      <w:pPr>
        <w:shd w:val="clear" w:color="auto" w:fill="FFFFFF"/>
        <w:spacing w:after="0"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b/>
          <w:bCs/>
          <w:color w:val="231F20"/>
          <w:sz w:val="28"/>
          <w:szCs w:val="28"/>
          <w:lang w:eastAsia="ru-RU"/>
        </w:rPr>
        <w:t>Пристегивайте ремни безопасности!</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Пристегивайтесь, даже если ваш автомобиль оснащен воздушными подушками безопасности.</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9118AE" w:rsidRPr="009118AE" w:rsidRDefault="009118AE" w:rsidP="009118AE">
      <w:pPr>
        <w:shd w:val="clear" w:color="auto" w:fill="FFFFFF"/>
        <w:spacing w:after="0"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b/>
          <w:bCs/>
          <w:color w:val="231F20"/>
          <w:sz w:val="28"/>
          <w:szCs w:val="28"/>
          <w:lang w:eastAsia="ru-RU"/>
        </w:rPr>
        <w:t>•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Объясняйте детям как себя вести, и подавайте личный пример.</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Ремни безопасности и специальное сиденье для детей должны соответствовать росту и весу ребенка</w:t>
      </w:r>
    </w:p>
    <w:p w:rsidR="009118AE" w:rsidRPr="009118AE" w:rsidRDefault="009118AE" w:rsidP="009118AE">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 Самое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lastRenderedPageBreak/>
        <w:t>•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Для детей от 3 до 12 лет подходит специальное сиденье с двумя боковыми системами ремней безопасности или специальной системой безопасности.</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Алкоголь влияет на остроту зрения, рассеивает внимание, повышает утомляемость и увеличивает время реакции.</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Риск несчастного случая увеличивается вдвое, когда уровень алкоголя в крови поднимается до 0,5 г/л, и в 10 раз, когда он достигает 0,8 г/л.</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Продумайте маршрут и отдохните перед дорогой</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Проверьте состояние вашей машины перед поездкой. Даже спущенные шины могут явиться причиной аварии.</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Не кладите тяжелые предметы на полку в машине. При столкновении они могут превратиться в смертоносные «снаряды».</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Держите руль обеими руками</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Положение рук на руле «без четверти три» или «без десяти два» дает наилучший контроль над автомобилем.</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Перекрещивание рук на руле или держание руля за основание опасно в случае столкновения и при срабатывании воздушных подушек безопасности.</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Подумайте о своем комфорте и безопасности</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Наклоните свое кресло под удобным для вас углом и пристегнитесь ремнями безопасности так, чтобы они не стесняли ваших движений.</w:t>
      </w:r>
    </w:p>
    <w:p w:rsidR="009118AE" w:rsidRPr="009118AE" w:rsidRDefault="009118AE" w:rsidP="009118AE">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9118AE">
        <w:rPr>
          <w:rFonts w:ascii="Times New Roman" w:eastAsia="Times New Roman" w:hAnsi="Times New Roman" w:cs="Times New Roman"/>
          <w:color w:val="231F20"/>
          <w:sz w:val="28"/>
          <w:szCs w:val="28"/>
          <w:lang w:eastAsia="ru-RU"/>
        </w:rPr>
        <w:t>• Обратите внимание на подголовник, который должен быть наклонен к затылку как можно ближе.</w:t>
      </w:r>
    </w:p>
    <w:p w:rsidR="009118AE" w:rsidRPr="009118AE" w:rsidRDefault="009118AE" w:rsidP="009118AE">
      <w:pPr>
        <w:spacing w:after="200" w:line="276" w:lineRule="auto"/>
        <w:rPr>
          <w:rFonts w:ascii="Times New Roman" w:eastAsia="Calibri" w:hAnsi="Times New Roman" w:cs="Times New Roman"/>
          <w:sz w:val="28"/>
          <w:szCs w:val="28"/>
        </w:rPr>
      </w:pPr>
    </w:p>
    <w:p w:rsidR="00C65386" w:rsidRDefault="00C65386"/>
    <w:sectPr w:rsidR="00C6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9C"/>
    <w:rsid w:val="003B10E9"/>
    <w:rsid w:val="009118AE"/>
    <w:rsid w:val="00C65386"/>
    <w:rsid w:val="00D0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C5A19-A07B-4D3E-ADFD-AEFF77B9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2019-10-28T13:34:00Z</dcterms:created>
  <dcterms:modified xsi:type="dcterms:W3CDTF">2019-10-30T06:49:00Z</dcterms:modified>
</cp:coreProperties>
</file>